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52F74" w14:textId="7D64AF1F" w:rsidR="00FC709A" w:rsidRDefault="000D56AD" w:rsidP="00FC709A">
      <w:pPr>
        <w:pStyle w:val="Heading1"/>
      </w:pPr>
      <w:r>
        <w:t xml:space="preserve">TrueSight </w:t>
      </w:r>
      <w:r w:rsidR="009A1118">
        <w:t>Automation</w:t>
      </w:r>
      <w:r>
        <w:t xml:space="preserve"> Console – Usage </w:t>
      </w:r>
      <w:r w:rsidR="009A1118">
        <w:t>Instructions</w:t>
      </w:r>
    </w:p>
    <w:p w14:paraId="4821EC86" w14:textId="77777777" w:rsidR="000D56AD" w:rsidRDefault="000D56AD" w:rsidP="000D56AD">
      <w:pPr>
        <w:pStyle w:val="Heading2"/>
        <w:bidi w:val="0"/>
        <w:jc w:val="left"/>
        <w:rPr>
          <w:rFonts w:ascii="Calibri" w:eastAsia="Times New Roman" w:hAnsi="Calibri" w:cs="Calibri"/>
          <w:color w:val="000000"/>
        </w:rPr>
      </w:pPr>
      <w:r w:rsidRPr="000D56AD">
        <w:rPr>
          <w:rFonts w:ascii="Calibri" w:eastAsia="Times New Roman" w:hAnsi="Calibri" w:cs="Calibri"/>
          <w:color w:val="000000"/>
        </w:rPr>
        <w:t xml:space="preserve">Step </w:t>
      </w:r>
      <w:proofErr w:type="gramStart"/>
      <w:r w:rsidRPr="000D56AD">
        <w:rPr>
          <w:rFonts w:ascii="Calibri" w:eastAsia="Times New Roman" w:hAnsi="Calibri" w:cs="Calibri"/>
          <w:color w:val="000000"/>
        </w:rPr>
        <w:t>1 :</w:t>
      </w:r>
      <w:proofErr w:type="gramEnd"/>
    </w:p>
    <w:p w14:paraId="06C2A7FD" w14:textId="77777777" w:rsidR="000D56AD" w:rsidRDefault="000D56AD" w:rsidP="000D56AD">
      <w:pPr>
        <w:spacing w:after="0" w:line="240" w:lineRule="auto"/>
        <w:rPr>
          <w:rFonts w:ascii="Calibri" w:eastAsia="Times New Roman" w:hAnsi="Calibri" w:cs="Calibri"/>
          <w:b/>
          <w:bCs/>
          <w:color w:val="000000"/>
          <w:sz w:val="34"/>
          <w:szCs w:val="34"/>
          <w:u w:val="single"/>
          <w:lang w:val="en-US"/>
        </w:rPr>
      </w:pPr>
      <w:r w:rsidRPr="000D56AD">
        <w:rPr>
          <w:rFonts w:ascii="Calibri" w:eastAsia="Times New Roman" w:hAnsi="Calibri" w:cs="Calibri"/>
          <w:color w:val="000000"/>
        </w:rPr>
        <w:t xml:space="preserve">SSH to the ec2 instance using ec2-user </w:t>
      </w:r>
      <w:r w:rsidRPr="000D56AD">
        <w:rPr>
          <w:rFonts w:ascii="Calibri" w:eastAsia="Times New Roman" w:hAnsi="Calibri" w:cs="Calibri"/>
          <w:color w:val="000000"/>
        </w:rPr>
        <w:br/>
      </w:r>
      <w:r w:rsidRPr="000D56AD">
        <w:rPr>
          <w:rFonts w:ascii="Calibri" w:eastAsia="Times New Roman" w:hAnsi="Calibri" w:cs="Calibri"/>
          <w:color w:val="000000"/>
        </w:rPr>
        <w:br/>
        <w:t xml:space="preserve">execute : sudo vi /etc/hosts </w:t>
      </w:r>
      <w:r w:rsidRPr="000D56AD">
        <w:rPr>
          <w:rFonts w:ascii="Calibri" w:eastAsia="Times New Roman" w:hAnsi="Calibri" w:cs="Calibri"/>
          <w:color w:val="000000"/>
        </w:rPr>
        <w:br/>
      </w:r>
      <w:r w:rsidRPr="000D56AD">
        <w:rPr>
          <w:rFonts w:ascii="Calibri" w:eastAsia="Times New Roman" w:hAnsi="Calibri" w:cs="Calibri"/>
          <w:color w:val="000000"/>
        </w:rPr>
        <w:br/>
        <w:t xml:space="preserve">in the line containing the tssa server - chnage the IP address to the IP adddess of the  TrueSight Automation for Servers (TSSA) applicaiton server running in your environment </w:t>
      </w:r>
      <w:r w:rsidRPr="000D56AD">
        <w:rPr>
          <w:rFonts w:ascii="Calibri" w:eastAsia="Times New Roman" w:hAnsi="Calibri" w:cs="Calibri"/>
          <w:color w:val="000000"/>
        </w:rPr>
        <w:br/>
      </w:r>
      <w:r w:rsidRPr="000D56AD">
        <w:rPr>
          <w:rFonts w:ascii="Calibri" w:eastAsia="Times New Roman" w:hAnsi="Calibri" w:cs="Calibri"/>
          <w:color w:val="000000"/>
        </w:rPr>
        <w:br/>
        <w:t>Exit the file and save changes (to exist with saving type  :wq!)</w:t>
      </w:r>
      <w:r w:rsidRPr="000D56AD">
        <w:rPr>
          <w:rFonts w:ascii="Calibri" w:eastAsia="Times New Roman" w:hAnsi="Calibri" w:cs="Calibri"/>
          <w:color w:val="000000"/>
        </w:rPr>
        <w:br/>
      </w:r>
      <w:r w:rsidRPr="000D56AD">
        <w:rPr>
          <w:rFonts w:ascii="Calibri" w:eastAsia="Times New Roman" w:hAnsi="Calibri" w:cs="Calibri"/>
          <w:color w:val="000000"/>
        </w:rPr>
        <w:br/>
      </w:r>
      <w:r w:rsidRPr="000D56AD">
        <w:rPr>
          <w:rFonts w:ascii="Calibri" w:eastAsia="Times New Roman" w:hAnsi="Calibri" w:cs="Calibri"/>
          <w:b/>
          <w:bCs/>
          <w:color w:val="000000"/>
          <w:sz w:val="34"/>
          <w:szCs w:val="34"/>
          <w:u w:val="single"/>
          <w:lang w:val="en-US"/>
        </w:rPr>
        <w:t xml:space="preserve">Step </w:t>
      </w:r>
      <w:proofErr w:type="gramStart"/>
      <w:r w:rsidRPr="000D56AD">
        <w:rPr>
          <w:rFonts w:ascii="Calibri" w:eastAsia="Times New Roman" w:hAnsi="Calibri" w:cs="Calibri"/>
          <w:b/>
          <w:bCs/>
          <w:color w:val="000000"/>
          <w:sz w:val="34"/>
          <w:szCs w:val="34"/>
          <w:u w:val="single"/>
          <w:lang w:val="en-US"/>
        </w:rPr>
        <w:t>2 :</w:t>
      </w:r>
      <w:proofErr w:type="gramEnd"/>
      <w:r w:rsidRPr="000D56AD">
        <w:rPr>
          <w:rFonts w:ascii="Calibri" w:eastAsia="Times New Roman" w:hAnsi="Calibri" w:cs="Calibri"/>
          <w:b/>
          <w:bCs/>
          <w:color w:val="000000"/>
          <w:sz w:val="34"/>
          <w:szCs w:val="34"/>
          <w:u w:val="single"/>
          <w:lang w:val="en-US"/>
        </w:rPr>
        <w:t xml:space="preserve"> </w:t>
      </w:r>
    </w:p>
    <w:p w14:paraId="6AA0EB4E" w14:textId="28BA1BA1" w:rsidR="000D56AD" w:rsidRDefault="000D56AD" w:rsidP="000D56AD">
      <w:pPr>
        <w:spacing w:after="0" w:line="240" w:lineRule="auto"/>
        <w:rPr>
          <w:rFonts w:ascii="Calibri" w:eastAsia="Times New Roman" w:hAnsi="Calibri" w:cs="Calibri"/>
          <w:b/>
          <w:bCs/>
          <w:color w:val="000000"/>
          <w:sz w:val="34"/>
          <w:szCs w:val="34"/>
          <w:u w:val="single"/>
          <w:lang w:val="en-US"/>
        </w:rPr>
      </w:pPr>
      <w:r w:rsidRPr="000D56AD">
        <w:rPr>
          <w:rFonts w:ascii="Calibri" w:eastAsia="Times New Roman" w:hAnsi="Calibri" w:cs="Calibri"/>
          <w:color w:val="000000"/>
        </w:rPr>
        <w:t>Restart the TSSA connector by runing the following commands</w:t>
      </w:r>
      <w:r w:rsidRPr="000D56AD">
        <w:rPr>
          <w:rFonts w:ascii="Calibri" w:eastAsia="Times New Roman" w:hAnsi="Calibri" w:cs="Calibri"/>
          <w:color w:val="000000"/>
        </w:rPr>
        <w:br/>
        <w:t>a. to show the container id of the TSSA connector.</w:t>
      </w:r>
      <w:r w:rsidRPr="000D56AD">
        <w:rPr>
          <w:rFonts w:ascii="Calibri" w:eastAsia="Times New Roman" w:hAnsi="Calibri" w:cs="Calibri"/>
          <w:color w:val="000000"/>
        </w:rPr>
        <w:br/>
      </w:r>
      <w:r w:rsidRPr="000D56AD">
        <w:rPr>
          <w:rFonts w:ascii="Calibri" w:eastAsia="Times New Roman" w:hAnsi="Calibri" w:cs="Calibri"/>
          <w:color w:val="000000"/>
        </w:rPr>
        <w:br/>
        <w:t>docker ps | grep tssa-connector</w:t>
      </w:r>
      <w:r w:rsidRPr="000D56AD">
        <w:rPr>
          <w:rFonts w:ascii="Calibri" w:eastAsia="Times New Roman" w:hAnsi="Calibri" w:cs="Calibri"/>
          <w:color w:val="000000"/>
        </w:rPr>
        <w:br/>
      </w:r>
      <w:r w:rsidRPr="000D56AD">
        <w:rPr>
          <w:rFonts w:ascii="Calibri" w:eastAsia="Times New Roman" w:hAnsi="Calibri" w:cs="Calibri"/>
          <w:color w:val="000000"/>
        </w:rPr>
        <w:br/>
        <w:t>b.  Run the following command to restart the container.</w:t>
      </w:r>
      <w:r w:rsidRPr="000D56AD">
        <w:rPr>
          <w:rFonts w:ascii="Calibri" w:eastAsia="Times New Roman" w:hAnsi="Calibri" w:cs="Calibri"/>
          <w:color w:val="000000"/>
        </w:rPr>
        <w:br/>
      </w:r>
      <w:r w:rsidRPr="000D56AD">
        <w:rPr>
          <w:rFonts w:ascii="Calibri" w:eastAsia="Times New Roman" w:hAnsi="Calibri" w:cs="Calibri"/>
          <w:color w:val="000000"/>
        </w:rPr>
        <w:br/>
        <w:t>docker restart &lt;container id&gt;</w:t>
      </w:r>
      <w:r w:rsidRPr="000D56AD">
        <w:rPr>
          <w:rFonts w:ascii="Calibri" w:eastAsia="Times New Roman" w:hAnsi="Calibri" w:cs="Calibri"/>
          <w:color w:val="000000"/>
        </w:rPr>
        <w:br/>
      </w:r>
      <w:r w:rsidRPr="000D56AD">
        <w:rPr>
          <w:rFonts w:ascii="Calibri" w:eastAsia="Times New Roman" w:hAnsi="Calibri" w:cs="Calibri"/>
          <w:color w:val="000000"/>
        </w:rPr>
        <w:br/>
      </w:r>
      <w:r w:rsidRPr="000D56AD">
        <w:rPr>
          <w:rFonts w:ascii="Calibri" w:eastAsia="Times New Roman" w:hAnsi="Calibri" w:cs="Calibri"/>
          <w:b/>
          <w:bCs/>
          <w:color w:val="000000"/>
          <w:sz w:val="34"/>
          <w:szCs w:val="34"/>
          <w:u w:val="single"/>
          <w:lang w:val="en-US"/>
        </w:rPr>
        <w:t>Step 3 :</w:t>
      </w:r>
    </w:p>
    <w:p w14:paraId="49D96002" w14:textId="77777777" w:rsidR="000D56AD" w:rsidRDefault="000D56AD" w:rsidP="000D56AD">
      <w:pPr>
        <w:spacing w:after="0" w:line="240" w:lineRule="auto"/>
        <w:rPr>
          <w:rFonts w:ascii="Calibri" w:eastAsia="Times New Roman" w:hAnsi="Calibri" w:cs="Calibri"/>
          <w:b/>
          <w:bCs/>
          <w:color w:val="000000"/>
          <w:u w:val="single"/>
        </w:rPr>
      </w:pPr>
      <w:r w:rsidRPr="000D56AD">
        <w:rPr>
          <w:rFonts w:ascii="Calibri" w:eastAsia="Times New Roman" w:hAnsi="Calibri" w:cs="Calibri"/>
          <w:color w:val="000000"/>
        </w:rPr>
        <w:t>Access the EC2 machine from any browser that have access to the EC2 instance public hostname (e.g. https://ec2-3-456-7-8.us-east-2.compute.amazonaws.com:10443</w:t>
      </w:r>
      <w:r w:rsidRPr="000D56AD">
        <w:rPr>
          <w:rFonts w:ascii="Calibri" w:eastAsia="Times New Roman" w:hAnsi="Calibri" w:cs="Calibri"/>
          <w:color w:val="000000"/>
        </w:rPr>
        <w:br/>
        <w:t>or https://ec2-3-456-7-8.us-east-2.compute.amazonaws.com)</w:t>
      </w:r>
      <w:r w:rsidRPr="000D56AD">
        <w:rPr>
          <w:rFonts w:ascii="Calibri" w:eastAsia="Times New Roman" w:hAnsi="Calibri" w:cs="Calibri"/>
          <w:color w:val="000000"/>
        </w:rPr>
        <w:br/>
      </w:r>
      <w:r w:rsidRPr="000D56AD">
        <w:rPr>
          <w:rFonts w:ascii="Calibri" w:eastAsia="Times New Roman" w:hAnsi="Calibri" w:cs="Calibri"/>
          <w:color w:val="000000"/>
        </w:rPr>
        <w:br/>
        <w:t>You will get the login page of BMC TrueSight Automaiton Console. Login using your TrueSight Automation for Servers (TSSA) credentials e.g. (BLAdmin)</w:t>
      </w:r>
      <w:r w:rsidRPr="000D56AD">
        <w:rPr>
          <w:rFonts w:ascii="Calibri" w:eastAsia="Times New Roman" w:hAnsi="Calibri" w:cs="Calibri"/>
          <w:color w:val="000000"/>
        </w:rPr>
        <w:br/>
      </w:r>
      <w:r w:rsidRPr="000D56AD">
        <w:rPr>
          <w:rFonts w:ascii="Calibri" w:eastAsia="Times New Roman" w:hAnsi="Calibri" w:cs="Calibri"/>
          <w:color w:val="000000"/>
        </w:rPr>
        <w:br/>
        <w:t xml:space="preserve">If Automation console not accessible : </w:t>
      </w:r>
      <w:r w:rsidRPr="000D56AD">
        <w:rPr>
          <w:rFonts w:ascii="Calibri" w:eastAsia="Times New Roman" w:hAnsi="Calibri" w:cs="Calibri"/>
          <w:color w:val="000000"/>
        </w:rPr>
        <w:br/>
        <w:t>1. Please check the application stack status using the following command</w:t>
      </w:r>
      <w:r w:rsidRPr="000D56AD">
        <w:rPr>
          <w:rFonts w:ascii="Calibri" w:eastAsia="Times New Roman" w:hAnsi="Calibri" w:cs="Calibri"/>
          <w:color w:val="000000"/>
        </w:rPr>
        <w:br/>
        <w:t>sudo /opt/bmc/stackmanager status  --deployment=application</w:t>
      </w:r>
      <w:r w:rsidRPr="000D56AD">
        <w:rPr>
          <w:rFonts w:ascii="Calibri" w:eastAsia="Times New Roman" w:hAnsi="Calibri" w:cs="Calibri"/>
          <w:color w:val="000000"/>
        </w:rPr>
        <w:br/>
      </w:r>
      <w:r w:rsidRPr="000D56AD">
        <w:rPr>
          <w:rFonts w:ascii="Calibri" w:eastAsia="Times New Roman" w:hAnsi="Calibri" w:cs="Calibri"/>
          <w:color w:val="000000"/>
        </w:rPr>
        <w:br/>
        <w:t xml:space="preserve">2. If required - restart the stack with the following command : </w:t>
      </w:r>
      <w:r w:rsidRPr="000D56AD">
        <w:rPr>
          <w:rFonts w:ascii="Calibri" w:eastAsia="Times New Roman" w:hAnsi="Calibri" w:cs="Calibri"/>
          <w:color w:val="000000"/>
        </w:rPr>
        <w:br/>
        <w:t>sudo /opt/bmc/stackmanager restart  --deployment=application</w:t>
      </w:r>
      <w:r w:rsidRPr="000D56AD">
        <w:rPr>
          <w:rFonts w:ascii="Calibri" w:eastAsia="Times New Roman" w:hAnsi="Calibri" w:cs="Calibri"/>
          <w:color w:val="000000"/>
        </w:rPr>
        <w:br/>
      </w:r>
      <w:r w:rsidRPr="000D56AD">
        <w:rPr>
          <w:rFonts w:ascii="Calibri" w:eastAsia="Times New Roman" w:hAnsi="Calibri" w:cs="Calibri"/>
          <w:color w:val="000000"/>
        </w:rPr>
        <w:br/>
        <w:t xml:space="preserve">Check again the stack sttaus </w:t>
      </w:r>
      <w:r w:rsidRPr="000D56AD">
        <w:rPr>
          <w:rFonts w:ascii="Calibri" w:eastAsia="Times New Roman" w:hAnsi="Calibri" w:cs="Calibri"/>
          <w:color w:val="000000"/>
        </w:rPr>
        <w:br/>
        <w:t>sudo /opt/bmc/stackmanager status  --deployment=application</w:t>
      </w:r>
      <w:r w:rsidRPr="000D56AD">
        <w:rPr>
          <w:rFonts w:ascii="Calibri" w:eastAsia="Times New Roman" w:hAnsi="Calibri" w:cs="Calibri"/>
          <w:color w:val="000000"/>
        </w:rPr>
        <w:br/>
      </w:r>
      <w:r w:rsidRPr="000D56AD">
        <w:rPr>
          <w:rFonts w:ascii="Calibri" w:eastAsia="Times New Roman" w:hAnsi="Calibri" w:cs="Calibri"/>
          <w:color w:val="000000"/>
        </w:rPr>
        <w:br/>
        <w:t xml:space="preserve">And confirm that all the services are in running state </w:t>
      </w:r>
      <w:r w:rsidRPr="000D56AD">
        <w:rPr>
          <w:rFonts w:ascii="Calibri" w:eastAsia="Times New Roman" w:hAnsi="Calibri" w:cs="Calibri"/>
          <w:color w:val="000000"/>
        </w:rPr>
        <w:br/>
      </w:r>
      <w:r w:rsidRPr="000D56AD">
        <w:rPr>
          <w:rFonts w:ascii="Calibri" w:eastAsia="Times New Roman" w:hAnsi="Calibri" w:cs="Calibri"/>
          <w:color w:val="000000"/>
        </w:rPr>
        <w:br/>
      </w:r>
    </w:p>
    <w:p w14:paraId="7CDFBA67" w14:textId="77777777" w:rsidR="000D56AD" w:rsidRPr="000D56AD" w:rsidRDefault="000D56AD" w:rsidP="000D56AD">
      <w:pPr>
        <w:pStyle w:val="Heading2"/>
        <w:bidi w:val="0"/>
        <w:jc w:val="left"/>
        <w:rPr>
          <w:rFonts w:ascii="Calibri" w:eastAsia="Times New Roman" w:hAnsi="Calibri" w:cs="Calibri"/>
          <w:color w:val="000000"/>
        </w:rPr>
      </w:pPr>
      <w:r w:rsidRPr="000D56AD">
        <w:rPr>
          <w:rFonts w:ascii="Calibri" w:eastAsia="Times New Roman" w:hAnsi="Calibri" w:cs="Calibri"/>
          <w:color w:val="000000"/>
        </w:rPr>
        <w:lastRenderedPageBreak/>
        <w:t>Optional – Integrate with AWS CloudWatch Logs to ingest the solutions logs</w:t>
      </w:r>
    </w:p>
    <w:p w14:paraId="7A521C0C" w14:textId="2DFEECB7" w:rsidR="000D56AD" w:rsidRPr="000D56AD" w:rsidRDefault="000D56AD" w:rsidP="000D56AD">
      <w:pPr>
        <w:spacing w:after="0" w:line="240" w:lineRule="auto"/>
        <w:rPr>
          <w:rFonts w:ascii="Calibri" w:eastAsia="Times New Roman" w:hAnsi="Calibri" w:cs="Calibri"/>
          <w:color w:val="000000"/>
        </w:rPr>
      </w:pPr>
      <w:r w:rsidRPr="000D56AD">
        <w:rPr>
          <w:rFonts w:ascii="Calibri" w:eastAsia="Times New Roman" w:hAnsi="Calibri" w:cs="Calibri"/>
          <w:color w:val="000000"/>
        </w:rPr>
        <w:t xml:space="preserve">If you are interested in sending the solutions logs to our CloudWatch Logs module, please follow the instructions in the following link </w:t>
      </w:r>
      <w:r w:rsidRPr="000D56AD">
        <w:rPr>
          <w:rFonts w:ascii="Calibri" w:eastAsia="Times New Roman" w:hAnsi="Calibri" w:cs="Calibri"/>
          <w:color w:val="000000"/>
        </w:rPr>
        <w:br/>
      </w:r>
      <w:r w:rsidRPr="000D56AD">
        <w:rPr>
          <w:rFonts w:ascii="Calibri" w:eastAsia="Times New Roman" w:hAnsi="Calibri" w:cs="Calibri"/>
          <w:color w:val="000000"/>
        </w:rPr>
        <w:br/>
        <w:t>https://matrix-bmc.s3.us-east-2.amazonaws.com/User+Instructions/CloudWatch+Logs/Usage+Instructions+-+CloudWatch+Logs+-+Please+add+to+the+bottom+of+Every+Usage+Document.docx</w:t>
      </w:r>
      <w:r w:rsidRPr="000D56AD">
        <w:rPr>
          <w:rFonts w:ascii="Calibri" w:eastAsia="Times New Roman" w:hAnsi="Calibri" w:cs="Calibri"/>
          <w:color w:val="000000"/>
        </w:rPr>
        <w:br/>
      </w:r>
      <w:r w:rsidRPr="000D56AD">
        <w:rPr>
          <w:rFonts w:ascii="Calibri" w:eastAsia="Times New Roman" w:hAnsi="Calibri" w:cs="Calibri"/>
          <w:color w:val="000000"/>
        </w:rPr>
        <w:br/>
        <w:t>Please note that if you choose to integrate the solution logs with your CloudWatch Logs, additional costs may apply. Usage of Amazon CloudWatch services is subject to the pricing and billing policies set forth by Amazon Web Services (AWS). Any charges incurred as a result of integrating the solution logs with CloudWatch Logs are the responsibility of the end user.</w:t>
      </w:r>
    </w:p>
    <w:p w14:paraId="0AA6A4A8" w14:textId="77777777" w:rsidR="000D56AD" w:rsidRPr="000D56AD" w:rsidRDefault="000D56AD" w:rsidP="000D56AD"/>
    <w:sectPr w:rsidR="000D56AD" w:rsidRPr="000D56AD" w:rsidSect="000D56AD">
      <w:footerReference w:type="default" r:id="rId9"/>
      <w:pgSz w:w="11906" w:h="16838"/>
      <w:pgMar w:top="993" w:right="1440" w:bottom="993" w:left="1440" w:header="708"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9121" w14:textId="77777777" w:rsidR="000D56AD" w:rsidRDefault="000D56AD" w:rsidP="00325195">
      <w:pPr>
        <w:spacing w:after="0" w:line="240" w:lineRule="auto"/>
      </w:pPr>
      <w:r>
        <w:separator/>
      </w:r>
    </w:p>
  </w:endnote>
  <w:endnote w:type="continuationSeparator" w:id="0">
    <w:p w14:paraId="068215B1" w14:textId="77777777" w:rsidR="000D56AD" w:rsidRDefault="000D56AD" w:rsidP="0032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3875573"/>
      <w:docPartObj>
        <w:docPartGallery w:val="Page Numbers (Bottom of Page)"/>
        <w:docPartUnique/>
      </w:docPartObj>
    </w:sdtPr>
    <w:sdtEndPr>
      <w:rPr>
        <w:noProof/>
      </w:rPr>
    </w:sdtEndPr>
    <w:sdtContent>
      <w:p w14:paraId="1B4D386D" w14:textId="77777777" w:rsidR="00325195" w:rsidRDefault="003251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7A6232" w14:textId="77777777" w:rsidR="00325195" w:rsidRDefault="00325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0F6A0" w14:textId="77777777" w:rsidR="000D56AD" w:rsidRDefault="000D56AD" w:rsidP="00325195">
      <w:pPr>
        <w:spacing w:after="0" w:line="240" w:lineRule="auto"/>
      </w:pPr>
      <w:r>
        <w:separator/>
      </w:r>
    </w:p>
  </w:footnote>
  <w:footnote w:type="continuationSeparator" w:id="0">
    <w:p w14:paraId="71B054E1" w14:textId="77777777" w:rsidR="000D56AD" w:rsidRDefault="000D56AD" w:rsidP="003251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AD"/>
    <w:rsid w:val="000D56AD"/>
    <w:rsid w:val="00325195"/>
    <w:rsid w:val="00401F56"/>
    <w:rsid w:val="004B6542"/>
    <w:rsid w:val="004E16BE"/>
    <w:rsid w:val="00831218"/>
    <w:rsid w:val="00930363"/>
    <w:rsid w:val="009A1118"/>
    <w:rsid w:val="00A45E4E"/>
    <w:rsid w:val="00B90642"/>
    <w:rsid w:val="00C45E77"/>
    <w:rsid w:val="00D03B06"/>
    <w:rsid w:val="00E83881"/>
    <w:rsid w:val="00FC709A"/>
    <w:rsid w:val="00FF12A8"/>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21C82"/>
  <w15:chartTrackingRefBased/>
  <w15:docId w15:val="{C68128FB-3375-404A-BF37-70A70B1F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6BE"/>
    <w:pPr>
      <w:keepNext/>
      <w:keepLines/>
      <w:bidi/>
      <w:spacing w:before="240" w:after="120"/>
      <w:jc w:val="center"/>
      <w:outlineLvl w:val="0"/>
    </w:pPr>
    <w:rPr>
      <w:rFonts w:eastAsiaTheme="majorEastAsia" w:cstheme="minorHAnsi"/>
      <w:b/>
      <w:bCs/>
      <w:color w:val="2F5496" w:themeColor="accent1" w:themeShade="BF"/>
      <w:sz w:val="46"/>
      <w:szCs w:val="46"/>
      <w:u w:val="double"/>
      <w:lang w:val="en-US"/>
    </w:rPr>
  </w:style>
  <w:style w:type="paragraph" w:styleId="Heading2">
    <w:name w:val="heading 2"/>
    <w:basedOn w:val="Heading1"/>
    <w:next w:val="Normal"/>
    <w:link w:val="Heading2Char"/>
    <w:uiPriority w:val="9"/>
    <w:unhideWhenUsed/>
    <w:qFormat/>
    <w:rsid w:val="00D03B06"/>
    <w:pPr>
      <w:outlineLvl w:val="1"/>
    </w:pPr>
    <w:rPr>
      <w:sz w:val="34"/>
      <w:szCs w:val="34"/>
      <w:u w:val="single"/>
    </w:rPr>
  </w:style>
  <w:style w:type="paragraph" w:styleId="Heading3">
    <w:name w:val="heading 3"/>
    <w:basedOn w:val="Heading2"/>
    <w:next w:val="Normal"/>
    <w:link w:val="Heading3Char"/>
    <w:uiPriority w:val="9"/>
    <w:unhideWhenUsed/>
    <w:qFormat/>
    <w:rsid w:val="00D03B06"/>
    <w:pPr>
      <w:outlineLvl w:val="2"/>
    </w:pPr>
    <w:rPr>
      <w:sz w:val="32"/>
      <w:szCs w:val="32"/>
      <w:u w:val="none"/>
    </w:rPr>
  </w:style>
  <w:style w:type="paragraph" w:styleId="Heading4">
    <w:name w:val="heading 4"/>
    <w:basedOn w:val="Heading3"/>
    <w:next w:val="Normal"/>
    <w:link w:val="Heading4Char"/>
    <w:uiPriority w:val="9"/>
    <w:unhideWhenUsed/>
    <w:qFormat/>
    <w:rsid w:val="00D03B06"/>
    <w:pPr>
      <w:outlineLvl w:val="3"/>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6BE"/>
    <w:rPr>
      <w:rFonts w:eastAsiaTheme="majorEastAsia" w:cstheme="minorHAnsi"/>
      <w:b/>
      <w:bCs/>
      <w:color w:val="2F5496" w:themeColor="accent1" w:themeShade="BF"/>
      <w:sz w:val="46"/>
      <w:szCs w:val="46"/>
      <w:u w:val="double"/>
      <w:lang w:val="en-US"/>
    </w:rPr>
  </w:style>
  <w:style w:type="character" w:customStyle="1" w:styleId="Heading2Char">
    <w:name w:val="Heading 2 Char"/>
    <w:basedOn w:val="DefaultParagraphFont"/>
    <w:link w:val="Heading2"/>
    <w:uiPriority w:val="9"/>
    <w:rsid w:val="00D03B06"/>
    <w:rPr>
      <w:rFonts w:eastAsiaTheme="majorEastAsia" w:cstheme="minorHAnsi"/>
      <w:b/>
      <w:bCs/>
      <w:color w:val="2F5496" w:themeColor="accent1" w:themeShade="BF"/>
      <w:sz w:val="34"/>
      <w:szCs w:val="34"/>
      <w:u w:val="single"/>
      <w:lang w:val="en-US"/>
    </w:rPr>
  </w:style>
  <w:style w:type="character" w:customStyle="1" w:styleId="Heading3Char">
    <w:name w:val="Heading 3 Char"/>
    <w:basedOn w:val="DefaultParagraphFont"/>
    <w:link w:val="Heading3"/>
    <w:uiPriority w:val="9"/>
    <w:rsid w:val="00D03B06"/>
    <w:rPr>
      <w:rFonts w:eastAsiaTheme="majorEastAsia" w:cstheme="minorHAnsi"/>
      <w:b/>
      <w:bCs/>
      <w:color w:val="2F5496" w:themeColor="accent1" w:themeShade="BF"/>
      <w:sz w:val="32"/>
      <w:szCs w:val="32"/>
      <w:lang w:val="en-US"/>
    </w:rPr>
  </w:style>
  <w:style w:type="character" w:customStyle="1" w:styleId="Heading4Char">
    <w:name w:val="Heading 4 Char"/>
    <w:basedOn w:val="DefaultParagraphFont"/>
    <w:link w:val="Heading4"/>
    <w:uiPriority w:val="9"/>
    <w:rsid w:val="00D03B06"/>
    <w:rPr>
      <w:rFonts w:eastAsiaTheme="majorEastAsia" w:cstheme="minorHAnsi"/>
      <w:b/>
      <w:bCs/>
      <w:i/>
      <w:iCs/>
      <w:color w:val="2F5496" w:themeColor="accent1" w:themeShade="BF"/>
      <w:sz w:val="28"/>
      <w:szCs w:val="28"/>
      <w:lang w:val="en-US"/>
    </w:rPr>
  </w:style>
  <w:style w:type="paragraph" w:styleId="Header">
    <w:name w:val="header"/>
    <w:basedOn w:val="Normal"/>
    <w:link w:val="HeaderChar"/>
    <w:uiPriority w:val="99"/>
    <w:unhideWhenUsed/>
    <w:rsid w:val="00325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195"/>
  </w:style>
  <w:style w:type="paragraph" w:styleId="Footer">
    <w:name w:val="footer"/>
    <w:basedOn w:val="Normal"/>
    <w:link w:val="FooterChar"/>
    <w:uiPriority w:val="99"/>
    <w:unhideWhenUsed/>
    <w:rsid w:val="00325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65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5ef77f-299a-4df9-869f-e3139959dd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1483A5E8E96E41B29D0B85B1A6F14A" ma:contentTypeVersion="18" ma:contentTypeDescription="Create a new document." ma:contentTypeScope="" ma:versionID="fa56d3ba787585e4658f1d93173d310e">
  <xsd:schema xmlns:xsd="http://www.w3.org/2001/XMLSchema" xmlns:xs="http://www.w3.org/2001/XMLSchema" xmlns:p="http://schemas.microsoft.com/office/2006/metadata/properties" xmlns:ns3="b3e40258-29a8-4213-a3f1-df0102b69af2" xmlns:ns4="5b5ef77f-299a-4df9-869f-e3139959dd0c" targetNamespace="http://schemas.microsoft.com/office/2006/metadata/properties" ma:root="true" ma:fieldsID="2ae21d2ce8fb7fd194702767e2837b0c" ns3:_="" ns4:_="">
    <xsd:import namespace="b3e40258-29a8-4213-a3f1-df0102b69af2"/>
    <xsd:import namespace="5b5ef77f-299a-4df9-869f-e3139959dd0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40258-29a8-4213-a3f1-df0102b69a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5ef77f-299a-4df9-869f-e3139959dd0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B055D-1A81-48AF-9384-7BB82B7D5E05}">
  <ds:schemaRef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5b5ef77f-299a-4df9-869f-e3139959dd0c"/>
    <ds:schemaRef ds:uri="b3e40258-29a8-4213-a3f1-df0102b69af2"/>
    <ds:schemaRef ds:uri="http://www.w3.org/XML/1998/namespace"/>
  </ds:schemaRefs>
</ds:datastoreItem>
</file>

<file path=customXml/itemProps2.xml><?xml version="1.0" encoding="utf-8"?>
<ds:datastoreItem xmlns:ds="http://schemas.openxmlformats.org/officeDocument/2006/customXml" ds:itemID="{4995D722-6540-4D45-B16F-F1327A84A440}">
  <ds:schemaRefs>
    <ds:schemaRef ds:uri="http://schemas.microsoft.com/sharepoint/v3/contenttype/forms"/>
  </ds:schemaRefs>
</ds:datastoreItem>
</file>

<file path=customXml/itemProps3.xml><?xml version="1.0" encoding="utf-8"?>
<ds:datastoreItem xmlns:ds="http://schemas.openxmlformats.org/officeDocument/2006/customXml" ds:itemID="{108E4E2C-94B6-486E-8572-49363AD0E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40258-29a8-4213-a3f1-df0102b69af2"/>
    <ds:schemaRef ds:uri="5b5ef77f-299a-4df9-869f-e3139959d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 Ovadia</dc:creator>
  <cp:keywords/>
  <dc:description/>
  <cp:lastModifiedBy>Shai</cp:lastModifiedBy>
  <cp:revision>9</cp:revision>
  <dcterms:created xsi:type="dcterms:W3CDTF">2024-03-03T11:07:00Z</dcterms:created>
  <dcterms:modified xsi:type="dcterms:W3CDTF">2024-03-07T14:11:00Z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0x010100621483A5E8E96E41B29D0B85B1A6F14A</vt:lpwstr>
  </property>
</Properties>
</file>